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4" w:type="dxa"/>
        <w:tblInd w:w="93" w:type="dxa"/>
        <w:tblLook w:val="04A0" w:firstRow="1" w:lastRow="0" w:firstColumn="1" w:lastColumn="0" w:noHBand="0" w:noVBand="1"/>
      </w:tblPr>
      <w:tblGrid>
        <w:gridCol w:w="3973"/>
        <w:gridCol w:w="236"/>
        <w:gridCol w:w="1219"/>
        <w:gridCol w:w="1384"/>
        <w:gridCol w:w="1219"/>
        <w:gridCol w:w="1299"/>
        <w:gridCol w:w="14"/>
      </w:tblGrid>
      <w:tr w:rsidR="00F82218" w:rsidRPr="00F82218" w:rsidTr="00F078C4">
        <w:trPr>
          <w:gridAfter w:val="1"/>
          <w:wAfter w:w="14" w:type="dxa"/>
          <w:trHeight w:val="409"/>
        </w:trPr>
        <w:tc>
          <w:tcPr>
            <w:tcW w:w="9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>People's Leasing &amp; Finance PLC</w:t>
            </w:r>
          </w:p>
        </w:tc>
      </w:tr>
      <w:tr w:rsidR="00F82218" w:rsidRPr="00F82218" w:rsidTr="00F078C4">
        <w:trPr>
          <w:gridAfter w:val="1"/>
          <w:wAfter w:w="14" w:type="dxa"/>
          <w:trHeight w:val="387"/>
        </w:trPr>
        <w:tc>
          <w:tcPr>
            <w:tcW w:w="93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Key Financial Data for the period Ended 30th September 2024 (Unaudited)</w:t>
            </w:r>
          </w:p>
        </w:tc>
      </w:tr>
      <w:tr w:rsidR="00F078C4" w:rsidRPr="009D612C" w:rsidTr="00A64FDB">
        <w:trPr>
          <w:trHeight w:val="24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Company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Group</w:t>
            </w:r>
          </w:p>
        </w:tc>
      </w:tr>
      <w:tr w:rsidR="00F82218" w:rsidRPr="009D612C" w:rsidTr="00A64FDB">
        <w:trPr>
          <w:trHeight w:val="48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 Rupees Million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Current Period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Previous Period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Current Period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Previous Period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From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01/04/2024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01/04/2023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01/04/2024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01/04/2023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To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30/09/2024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30/09/2023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30/09/2024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30/09/2023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Interest income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12,676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14,714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14,377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16,365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Less: Interest expense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6,258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9,343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6,780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9,870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Net interest income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6,418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5,371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7,597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6,495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Gains/(losses) from Trading activities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Other operating income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1,031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761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3,269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2,771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Less: Operating Expenses (excluding impairment)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4,994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4,279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7,761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6,725</w:t>
            </w:r>
          </w:p>
        </w:tc>
      </w:tr>
      <w:tr w:rsidR="00F82218" w:rsidRPr="009D612C" w:rsidTr="00A64FDB">
        <w:trPr>
          <w:trHeight w:val="253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Impairment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Profit/(Loss) Before tax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1,766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3,128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2,522</w:t>
            </w:r>
          </w:p>
        </w:tc>
      </w:tr>
      <w:tr w:rsidR="00F82218" w:rsidRPr="009D612C" w:rsidTr="00A64FDB">
        <w:trPr>
          <w:trHeight w:val="241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Income tax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1,245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844</w:t>
            </w:r>
          </w:p>
        </w:tc>
      </w:tr>
      <w:tr w:rsidR="00F82218" w:rsidRPr="009D612C" w:rsidTr="00A64FDB">
        <w:trPr>
          <w:trHeight w:val="253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Profit/(Loss) After tax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1,100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1,883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1,678</w:t>
            </w:r>
          </w:p>
        </w:tc>
      </w:tr>
    </w:tbl>
    <w:p w:rsidR="00D34CD5" w:rsidRPr="009D612C" w:rsidRDefault="00D34CD5" w:rsidP="00F82218">
      <w:pPr>
        <w:jc w:val="center"/>
      </w:pPr>
    </w:p>
    <w:tbl>
      <w:tblPr>
        <w:tblW w:w="9571" w:type="dxa"/>
        <w:jc w:val="center"/>
        <w:tblInd w:w="93" w:type="dxa"/>
        <w:tblLook w:val="04A0" w:firstRow="1" w:lastRow="0" w:firstColumn="1" w:lastColumn="0" w:noHBand="0" w:noVBand="1"/>
      </w:tblPr>
      <w:tblGrid>
        <w:gridCol w:w="3976"/>
        <w:gridCol w:w="322"/>
        <w:gridCol w:w="1412"/>
        <w:gridCol w:w="1259"/>
        <w:gridCol w:w="1309"/>
        <w:gridCol w:w="1293"/>
      </w:tblGrid>
      <w:tr w:rsidR="00F078C4" w:rsidRPr="009D612C" w:rsidTr="00A64FDB">
        <w:trPr>
          <w:trHeight w:val="783"/>
          <w:jc w:val="center"/>
        </w:trPr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9D612C" w:rsidRDefault="00F82218" w:rsidP="00A64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RANGE!A2:G40"/>
            <w:bookmarkEnd w:id="1"/>
          </w:p>
          <w:p w:rsidR="00F078C4" w:rsidRPr="00F82218" w:rsidRDefault="00F078C4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A64FDB">
        <w:trPr>
          <w:trHeight w:val="552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RANGE!A3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>People's Leasing &amp; Finance PLC</w:t>
            </w:r>
            <w:bookmarkEnd w:id="2"/>
          </w:p>
        </w:tc>
      </w:tr>
      <w:tr w:rsidR="00F82218" w:rsidRPr="00F82218" w:rsidTr="00A64FDB">
        <w:trPr>
          <w:trHeight w:val="63"/>
          <w:jc w:val="center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Key Financial Data as at 30th September 2024 (Unaudited)</w:t>
            </w:r>
          </w:p>
        </w:tc>
      </w:tr>
      <w:tr w:rsidR="00F078C4" w:rsidRPr="009D612C" w:rsidTr="00A64FDB">
        <w:trPr>
          <w:trHeight w:val="60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Company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Group</w:t>
            </w:r>
          </w:p>
        </w:tc>
      </w:tr>
      <w:tr w:rsidR="00F078C4" w:rsidRPr="009D612C" w:rsidTr="00A64FDB">
        <w:trPr>
          <w:trHeight w:val="629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In Rupees Million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As at 30th September 2024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As at 30th September 2023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As at 30th September 2024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As at 30th September 2023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Assets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Cash and Bank  Balance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12,229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22,414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15,831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26,745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Government Securities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11,182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19,911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17,047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24,285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Due From Related Parties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1,255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1,712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Loans (excluding due from related parties)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112,634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99,121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126,057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113,512</w:t>
            </w:r>
          </w:p>
        </w:tc>
      </w:tr>
      <w:tr w:rsidR="00F078C4" w:rsidRPr="009D612C" w:rsidTr="00A64FDB">
        <w:trPr>
          <w:trHeight w:val="491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Investment in Equity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4,017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3,817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889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690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Investment properties and Real Estate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295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1,306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1,200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Property, plant and equipment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3,009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2,779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4,862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5,058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Other Assets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2,938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3,778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6,609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8,268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Total Assets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147,559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153,817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172,601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179,758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Liabilities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-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-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-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Due to banks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1,997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4,320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6,614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8,696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Deposits from customers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91,357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93,197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97,950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101,101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Other Borrowings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4,802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10,589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4,802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10,589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Other Liabilities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7,496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6,145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13,808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12,066</w:t>
            </w:r>
          </w:p>
        </w:tc>
      </w:tr>
      <w:tr w:rsidR="00F078C4" w:rsidRPr="009D612C" w:rsidTr="00A64FDB">
        <w:trPr>
          <w:trHeight w:val="429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Total Liabilities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105,652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114,251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123,174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132,452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Equity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82218">
              <w:rPr>
                <w:rFonts w:ascii="Times New Roman" w:eastAsia="Times New Roman" w:hAnsi="Times New Roman" w:cs="Times New Roman"/>
                <w:color w:val="FFFFFF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82218">
              <w:rPr>
                <w:rFonts w:ascii="Times New Roman" w:eastAsia="Times New Roman" w:hAnsi="Times New Roman" w:cs="Times New Roman"/>
                <w:color w:val="FFFFFF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82218">
              <w:rPr>
                <w:rFonts w:ascii="Times New Roman" w:eastAsia="Times New Roman" w:hAnsi="Times New Roman" w:cs="Times New Roman"/>
                <w:color w:val="FFFFFF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82218">
              <w:rPr>
                <w:rFonts w:ascii="Times New Roman" w:eastAsia="Times New Roman" w:hAnsi="Times New Roman" w:cs="Times New Roman"/>
                <w:color w:val="FFFFFF"/>
              </w:rPr>
              <w:t>(0)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Stated capital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19,230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18,016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19,230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18,016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Statutory reserve fund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2,968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2,791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3,096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2,906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Retained earnings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19,225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19,185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23,624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23,260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Other reserves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484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(426)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1,107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517</w:t>
            </w:r>
          </w:p>
        </w:tc>
      </w:tr>
      <w:tr w:rsidR="00F078C4" w:rsidRPr="009D612C" w:rsidTr="00A64FDB">
        <w:trPr>
          <w:trHeight w:val="798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Total equity attributable to equity holders of the Company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41,907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39,566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47,057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44,699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Non-controlling interest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2,370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2,607</w:t>
            </w:r>
          </w:p>
        </w:tc>
      </w:tr>
      <w:tr w:rsidR="00F078C4" w:rsidRPr="009D612C" w:rsidTr="00A64FDB">
        <w:trPr>
          <w:trHeight w:val="429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Total equity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41,907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39,566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49,427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47,306</w:t>
            </w:r>
          </w:p>
        </w:tc>
      </w:tr>
      <w:tr w:rsidR="00F078C4" w:rsidRPr="009D612C" w:rsidTr="00A64FDB">
        <w:trPr>
          <w:trHeight w:val="408"/>
          <w:jc w:val="center"/>
        </w:trPr>
        <w:tc>
          <w:tcPr>
            <w:tcW w:w="3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Net asset value per ordinary share (</w:t>
            </w:r>
            <w:proofErr w:type="spellStart"/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Rs</w:t>
            </w:r>
            <w:proofErr w:type="spellEnd"/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.)</w:t>
            </w:r>
          </w:p>
        </w:tc>
        <w:tc>
          <w:tcPr>
            <w:tcW w:w="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19.45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19.38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21.84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21.89</w:t>
            </w:r>
          </w:p>
        </w:tc>
      </w:tr>
    </w:tbl>
    <w:p w:rsidR="00F82218" w:rsidRPr="009D612C" w:rsidRDefault="00F82218" w:rsidP="00A64FDB"/>
    <w:p w:rsidR="00A64FDB" w:rsidRDefault="00A64FDB" w:rsidP="00A64FDB"/>
    <w:p w:rsidR="009D612C" w:rsidRPr="009D612C" w:rsidRDefault="009D612C" w:rsidP="00A64FDB"/>
    <w:tbl>
      <w:tblPr>
        <w:tblW w:w="10340" w:type="dxa"/>
        <w:jc w:val="center"/>
        <w:tblInd w:w="93" w:type="dxa"/>
        <w:tblLook w:val="04A0" w:firstRow="1" w:lastRow="0" w:firstColumn="1" w:lastColumn="0" w:noHBand="0" w:noVBand="1"/>
      </w:tblPr>
      <w:tblGrid>
        <w:gridCol w:w="5210"/>
        <w:gridCol w:w="1078"/>
        <w:gridCol w:w="1471"/>
        <w:gridCol w:w="1094"/>
        <w:gridCol w:w="1487"/>
      </w:tblGrid>
      <w:tr w:rsidR="00F82218" w:rsidRPr="00F82218" w:rsidTr="00F078C4">
        <w:trPr>
          <w:trHeight w:val="443"/>
          <w:jc w:val="center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PEOPLE'S LEAING &amp; FINANCE PLC</w:t>
            </w:r>
          </w:p>
        </w:tc>
      </w:tr>
      <w:tr w:rsidR="00F82218" w:rsidRPr="00F82218" w:rsidTr="00F078C4">
        <w:trPr>
          <w:trHeight w:val="389"/>
          <w:jc w:val="center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SELECTED PERFORMANCE INDICATORS</w:t>
            </w:r>
          </w:p>
        </w:tc>
      </w:tr>
      <w:tr w:rsidR="00F82218" w:rsidRPr="00F82218" w:rsidTr="00F078C4">
        <w:trPr>
          <w:trHeight w:val="336"/>
          <w:jc w:val="center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AS AT 30TH SEPTEMBER 2024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As at 30.09.2024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As at 30.09.2023</w:t>
            </w: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Regulatory Capital Adequacy (%)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Actual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Actual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Tier 1 Capital Adequacy Ratio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28.16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27.57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Total Capital Ratio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27.84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28.36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Capital Funds to Total Deposit Liabilities Ratio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43.58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42.46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Quality of Loan Portfolio (%)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Gross Stage 3 Loans Ratio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12.07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17.37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Net Stage 3 Loans Ratio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5.81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10.05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Net Stage 3 Loans to Core Capital Ratio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16.97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27.54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Stage 3 Impairment coverage Ratio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55.38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47.60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Total Impairment Coverage Ratio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7.23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9.42</w:t>
            </w: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Profitability</w:t>
            </w:r>
            <w:r w:rsidRPr="00F82218">
              <w:rPr>
                <w:rFonts w:ascii="Times New Roman" w:eastAsia="Times New Roman" w:hAnsi="Times New Roman" w:cs="Times New Roman"/>
              </w:rPr>
              <w:t xml:space="preserve"> </w:t>
            </w:r>
            <w:r w:rsidRPr="00F82218">
              <w:rPr>
                <w:rFonts w:ascii="Times New Roman" w:eastAsia="Times New Roman" w:hAnsi="Times New Roman" w:cs="Times New Roman"/>
                <w:i/>
                <w:iCs/>
              </w:rPr>
              <w:t>(%)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Net Interest Margin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9.21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7.28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Return on Assets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Return on Equity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7.48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5.96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Cost to Income Ratio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54.51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57.21</w:t>
            </w: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Liquidity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82218" w:rsidRPr="00F82218" w:rsidTr="00F078C4">
        <w:trPr>
          <w:trHeight w:val="577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Available Liquid Assets to Required Liquid Assets (minimum 100%)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231.2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393.9</w:t>
            </w: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Liquid Assets to External Funds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23.28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38.63</w:t>
            </w: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</w:rPr>
              <w:t>Memorandum Information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Number of Branches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F82218" w:rsidRPr="00F82218" w:rsidTr="00F078C4">
        <w:trPr>
          <w:trHeight w:val="684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External Credit Rating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A- (</w:t>
            </w:r>
            <w:proofErr w:type="spellStart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>lka</w:t>
            </w:r>
            <w:proofErr w:type="spellEnd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>Outlook,stable;by</w:t>
            </w:r>
            <w:proofErr w:type="spellEnd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 xml:space="preserve"> Fitch Ratings Lanka Limited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A- (</w:t>
            </w:r>
            <w:proofErr w:type="spellStart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>lka</w:t>
            </w:r>
            <w:proofErr w:type="spellEnd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>Outlook,stable;by</w:t>
            </w:r>
            <w:proofErr w:type="spellEnd"/>
            <w:r w:rsidRPr="00F82218">
              <w:rPr>
                <w:rFonts w:ascii="Times New Roman" w:eastAsia="Times New Roman" w:hAnsi="Times New Roman" w:cs="Times New Roman"/>
                <w:color w:val="000000"/>
              </w:rPr>
              <w:t xml:space="preserve"> Fitch Ratings Lanka Limited</w:t>
            </w:r>
          </w:p>
        </w:tc>
      </w:tr>
      <w:tr w:rsidR="00F82218" w:rsidRPr="00F82218" w:rsidTr="00F078C4">
        <w:trPr>
          <w:trHeight w:val="644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82218" w:rsidRPr="00F82218" w:rsidTr="00F078C4">
        <w:trPr>
          <w:trHeight w:val="456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CERTIFICATION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443"/>
          <w:jc w:val="center"/>
        </w:trPr>
        <w:tc>
          <w:tcPr>
            <w:tcW w:w="10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 xml:space="preserve">We, the </w:t>
            </w:r>
            <w:r w:rsidR="00F078C4" w:rsidRPr="009D612C">
              <w:rPr>
                <w:rFonts w:ascii="Times New Roman" w:eastAsia="Times New Roman" w:hAnsi="Times New Roman" w:cs="Times New Roman"/>
                <w:color w:val="000000"/>
              </w:rPr>
              <w:t>undersigned, Being</w:t>
            </w:r>
            <w:r w:rsidRPr="00F82218">
              <w:rPr>
                <w:rFonts w:ascii="Times New Roman" w:eastAsia="Times New Roman" w:hAnsi="Times New Roman" w:cs="Times New Roman"/>
                <w:color w:val="000000"/>
              </w:rPr>
              <w:t xml:space="preserve"> the Chief Executive Officer ,the Senior Manager - Finance and the Compliance Officer of People's Lea</w:t>
            </w:r>
            <w:r w:rsidR="00F078C4" w:rsidRPr="009D612C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ing</w:t>
            </w:r>
            <w:r w:rsidR="00F078C4" w:rsidRPr="009D612C">
              <w:rPr>
                <w:rFonts w:ascii="Times New Roman" w:eastAsia="Times New Roman" w:hAnsi="Times New Roman" w:cs="Times New Roman"/>
                <w:color w:val="000000"/>
              </w:rPr>
              <w:t xml:space="preserve"> &amp; Finance PLC</w:t>
            </w:r>
            <w:r w:rsidRPr="00F82218">
              <w:rPr>
                <w:rFonts w:ascii="Times New Roman" w:eastAsia="Times New Roman" w:hAnsi="Times New Roman" w:cs="Times New Roman"/>
                <w:color w:val="000000"/>
              </w:rPr>
              <w:t xml:space="preserve"> certify jointly that:</w:t>
            </w:r>
          </w:p>
        </w:tc>
      </w:tr>
      <w:tr w:rsidR="00F82218" w:rsidRPr="00F82218" w:rsidTr="00F078C4">
        <w:trPr>
          <w:trHeight w:val="267"/>
          <w:jc w:val="center"/>
        </w:trPr>
        <w:tc>
          <w:tcPr>
            <w:tcW w:w="10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2218" w:rsidRPr="00F82218" w:rsidTr="00F078C4">
        <w:trPr>
          <w:trHeight w:val="657"/>
          <w:jc w:val="center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 xml:space="preserve">a)the above statements have been prepared in compliance with the format and the definitions prescribed by the Central Bank of Sri </w:t>
            </w:r>
            <w:r w:rsidR="00F078C4" w:rsidRPr="009D612C">
              <w:rPr>
                <w:rFonts w:ascii="Times New Roman" w:eastAsia="Times New Roman" w:hAnsi="Times New Roman" w:cs="Times New Roman"/>
                <w:color w:val="000000"/>
              </w:rPr>
              <w:t>Lanka</w:t>
            </w: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(CBSL);</w:t>
            </w: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2218" w:rsidRPr="00F82218" w:rsidTr="00F078C4">
        <w:trPr>
          <w:trHeight w:val="349"/>
          <w:jc w:val="center"/>
        </w:trPr>
        <w:tc>
          <w:tcPr>
            <w:tcW w:w="10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218">
              <w:rPr>
                <w:rFonts w:ascii="Times New Roman" w:eastAsia="Times New Roman" w:hAnsi="Times New Roman" w:cs="Times New Roman"/>
                <w:color w:val="000000"/>
              </w:rPr>
              <w:t>b)the information contained in these financial statements have been extracted from the unaudited financial statements of the license d Finance company unless indicated as audited</w:t>
            </w:r>
          </w:p>
        </w:tc>
      </w:tr>
      <w:tr w:rsidR="00F82218" w:rsidRPr="00F82218" w:rsidTr="00F078C4">
        <w:trPr>
          <w:trHeight w:val="349"/>
          <w:jc w:val="center"/>
        </w:trPr>
        <w:tc>
          <w:tcPr>
            <w:tcW w:w="10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2218" w:rsidRPr="00F82218" w:rsidTr="00F078C4">
        <w:trPr>
          <w:trHeight w:val="36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8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…………………………..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…………………………..</w:t>
            </w:r>
          </w:p>
        </w:tc>
      </w:tr>
      <w:tr w:rsidR="00F82218" w:rsidRPr="00F82218" w:rsidTr="00F078C4">
        <w:trPr>
          <w:trHeight w:val="295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2218">
              <w:rPr>
                <w:rFonts w:ascii="Times New Roman" w:eastAsia="Times New Roman" w:hAnsi="Times New Roman" w:cs="Times New Roman"/>
              </w:rPr>
              <w:t>Sanjeewa</w:t>
            </w:r>
            <w:proofErr w:type="spellEnd"/>
            <w:r w:rsidRPr="00F82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2218">
              <w:rPr>
                <w:rFonts w:ascii="Times New Roman" w:eastAsia="Times New Roman" w:hAnsi="Times New Roman" w:cs="Times New Roman"/>
              </w:rPr>
              <w:t>Bandaranayake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2218">
              <w:rPr>
                <w:rFonts w:ascii="Times New Roman" w:eastAsia="Times New Roman" w:hAnsi="Times New Roman" w:cs="Times New Roman"/>
              </w:rPr>
              <w:t>Priyankara</w:t>
            </w:r>
            <w:proofErr w:type="spellEnd"/>
            <w:r w:rsidRPr="00F822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2218">
              <w:rPr>
                <w:rFonts w:ascii="Times New Roman" w:eastAsia="Times New Roman" w:hAnsi="Times New Roman" w:cs="Times New Roman"/>
              </w:rPr>
              <w:t>Gangabadage</w:t>
            </w:r>
            <w:proofErr w:type="spellEnd"/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Chief Executive Officer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Senior Manager - Finance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11th November 2024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11th November 2024</w:t>
            </w: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…………………………..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2218">
              <w:rPr>
                <w:rFonts w:ascii="Times New Roman" w:eastAsia="Times New Roman" w:hAnsi="Times New Roman" w:cs="Times New Roman"/>
              </w:rPr>
              <w:t>Zairaa</w:t>
            </w:r>
            <w:proofErr w:type="spellEnd"/>
            <w:r w:rsidRPr="00F8221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82218">
              <w:rPr>
                <w:rFonts w:ascii="Times New Roman" w:eastAsia="Times New Roman" w:hAnsi="Times New Roman" w:cs="Times New Roman"/>
              </w:rPr>
              <w:t>Kaleel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Compliance Office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218">
              <w:rPr>
                <w:rFonts w:ascii="Times New Roman" w:eastAsia="Times New Roman" w:hAnsi="Times New Roman" w:cs="Times New Roman"/>
              </w:rPr>
              <w:t>11th November 2024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2218" w:rsidRPr="00F82218" w:rsidTr="00F078C4">
        <w:trPr>
          <w:trHeight w:val="282"/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18" w:rsidRPr="00F82218" w:rsidRDefault="00F82218" w:rsidP="00F078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</w:p>
        </w:tc>
      </w:tr>
    </w:tbl>
    <w:p w:rsidR="00F82218" w:rsidRPr="009D612C" w:rsidRDefault="00F82218" w:rsidP="00F078C4">
      <w:pPr>
        <w:jc w:val="center"/>
      </w:pPr>
    </w:p>
    <w:sectPr w:rsidR="00F82218" w:rsidRPr="009D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18"/>
    <w:rsid w:val="00921669"/>
    <w:rsid w:val="009D612C"/>
    <w:rsid w:val="00A64FDB"/>
    <w:rsid w:val="00D34CD5"/>
    <w:rsid w:val="00F078C4"/>
    <w:rsid w:val="00F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Fernando</dc:creator>
  <cp:lastModifiedBy>Rosangela Fernando</cp:lastModifiedBy>
  <cp:revision>2</cp:revision>
  <dcterms:created xsi:type="dcterms:W3CDTF">2025-01-03T04:42:00Z</dcterms:created>
  <dcterms:modified xsi:type="dcterms:W3CDTF">2025-01-03T04:42:00Z</dcterms:modified>
</cp:coreProperties>
</file>